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四川省广元市职业高级中学校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报废资产残值处置公告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经市政府办公室批准，我校</w:t>
      </w:r>
      <w:r>
        <w:rPr>
          <w:rFonts w:hint="eastAsia"/>
          <w:sz w:val="28"/>
          <w:szCs w:val="28"/>
          <w:lang w:val="en-US" w:eastAsia="zh-CN"/>
        </w:rPr>
        <w:t>部分学生课桌椅、学生床及部分专业实训设备、厨房设备</w:t>
      </w:r>
      <w:r>
        <w:rPr>
          <w:rFonts w:hint="eastAsia"/>
          <w:sz w:val="28"/>
          <w:szCs w:val="28"/>
        </w:rPr>
        <w:t>等固定资产以竞争性谈判的方式公开处置报废资产残值，欢迎废旧物资回收企业参与竞买。</w:t>
      </w:r>
      <w:r>
        <w:rPr>
          <w:rFonts w:hint="eastAsia"/>
          <w:sz w:val="28"/>
          <w:szCs w:val="28"/>
          <w:lang w:val="en-US" w:eastAsia="zh-CN"/>
        </w:rPr>
        <w:t>本次报废固定资产原值169余万，设置竞买底价为：86344元。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公告时间：</w:t>
      </w:r>
      <w:r>
        <w:rPr>
          <w:rFonts w:hint="eastAsia"/>
          <w:sz w:val="28"/>
          <w:szCs w:val="28"/>
          <w:lang w:val="en-US" w:eastAsia="zh-CN"/>
        </w:rPr>
        <w:t>2021年8月11日——8月15日</w:t>
      </w:r>
    </w:p>
    <w:p>
      <w:pPr>
        <w:ind w:firstLine="56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竞买日期：2021年8月16日上午9:00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竞买保证金：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0000元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报名提交资料:回收企业营业执照副本及其复印件(加盖鮮章)，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法人代表身份证复印件，竞买保证金转账凭证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企业银行开户许可证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开户单位名称：四川省广元市职业高级中学校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开  户 银 行：中国农业银行广元市分行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开 户  账 号：22272101040004902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报 名 地  点：雪峰教育园区四川省广元市职业高级中学校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联系人及电话：范老师，3233712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监督电话:市财政局:3265379 市机关事务服务中心:3262220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2021年8月11日</w:t>
      </w:r>
    </w:p>
    <w:p>
      <w:pPr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  <w:t>附件一：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</w:rPr>
        <w:t>拟报废固定资产明细表</w:t>
      </w:r>
    </w:p>
    <w:tbl>
      <w:tblPr>
        <w:tblStyle w:val="2"/>
        <w:tblpPr w:leftFromText="180" w:rightFromText="180" w:vertAnchor="text" w:horzAnchor="page" w:tblpXSpec="center" w:tblpY="610"/>
        <w:tblOverlap w:val="never"/>
        <w:tblW w:w="99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650"/>
        <w:gridCol w:w="1995"/>
        <w:gridCol w:w="1380"/>
        <w:gridCol w:w="645"/>
        <w:gridCol w:w="138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固定资产编码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资产名称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购置时间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原值金额（元）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TY2002000020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制冷制热设备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2002/3/9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75000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TY2002000019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教学版实验台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2002/3/9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28000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单片机实训台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195000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TY2009000048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埋弧焊机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2009/10/29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26000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TY2009000041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1"/>
                <w:szCs w:val="21"/>
                <w:lang w:val="en-US" w:eastAsia="zh-CN"/>
              </w:rPr>
              <w:t>龙门数控火焰切割机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2009/10/29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129000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TY2005000003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硅整流焊机EX5400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2005/5/20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10800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TY2009000039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1"/>
                <w:szCs w:val="21"/>
                <w:lang w:val="en-US" w:eastAsia="zh-CN"/>
              </w:rPr>
              <w:t>焊条电弧焊氩弧焊机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2009/10/29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50000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TY2005000005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2"/>
                <w:szCs w:val="22"/>
                <w:lang w:val="en-US" w:eastAsia="zh-CN"/>
              </w:rPr>
              <w:t>交直流弧焊机E7315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2005/5/20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11040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TY2007000003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交流焊机BX13151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2007/6/30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18850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TY2009000010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18"/>
                <w:szCs w:val="18"/>
                <w:lang w:val="en-US" w:eastAsia="zh-CN"/>
              </w:rPr>
              <w:t>学生计算机M580(整套）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2009/8/28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314140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TY2009000010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18"/>
                <w:szCs w:val="18"/>
                <w:lang w:val="en-US" w:eastAsia="zh-CN"/>
              </w:rPr>
              <w:t>学生计算机M580(主机）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2009/8/28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170000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单锅灶台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2500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一吊一灶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2700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双锅灶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4300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洗碗池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800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地柜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1200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展示柜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1100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和面机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食堂餐桌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2008/7/30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16250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ZY2011000011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肋木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2011/6/30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2550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JJ2007000001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学生床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2007/12/26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800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278400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JJ2007000001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柜子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2007/12/26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350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168000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JJ2007000001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课桌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2007/12/26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1370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150700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JJ2008000001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独臂篮球架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2008/1/30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28750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ZY2011000008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高单杠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2011/6/30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1600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ZY2011000009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双杠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2011/6/30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  <w:t>2000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1647825</wp:posOffset>
            </wp:positionV>
            <wp:extent cx="5760085" cy="4319905"/>
            <wp:effectExtent l="0" t="0" r="5715" b="1079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  <w:t>附件二：部分处置资产图片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0085" cy="4319905"/>
            <wp:effectExtent l="0" t="0" r="5715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187325</wp:posOffset>
            </wp:positionV>
            <wp:extent cx="5759450" cy="4319905"/>
            <wp:effectExtent l="0" t="0" r="6350" b="1079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24765</wp:posOffset>
            </wp:positionV>
            <wp:extent cx="5760085" cy="4319905"/>
            <wp:effectExtent l="0" t="0" r="5715" b="10795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38735</wp:posOffset>
            </wp:positionV>
            <wp:extent cx="5760085" cy="4319905"/>
            <wp:effectExtent l="0" t="0" r="5715" b="10795"/>
            <wp:wrapNone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36195</wp:posOffset>
            </wp:positionV>
            <wp:extent cx="5760085" cy="4319905"/>
            <wp:effectExtent l="0" t="0" r="5715" b="10795"/>
            <wp:wrapNone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107315</wp:posOffset>
            </wp:positionV>
            <wp:extent cx="5760085" cy="4319905"/>
            <wp:effectExtent l="0" t="0" r="5715" b="10795"/>
            <wp:wrapNone/>
            <wp:docPr id="5" name="图片 5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817A2"/>
    <w:rsid w:val="012817A2"/>
    <w:rsid w:val="1A822153"/>
    <w:rsid w:val="201D4BC8"/>
    <w:rsid w:val="3ACB2CB1"/>
    <w:rsid w:val="7E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2021-08-11T07:43:00Z</dcterms:created>
  <dc:creator>严小玲</dc:creator>
  <cp:lastModifiedBy>严小玲</cp:lastModifiedBy>
  <dcterms:modified xsi:type="dcterms:W3CDTF">2021-08-11T08:37:53Z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