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隶书" w:hAnsi="宋体" w:eastAsia="隶书" w:cs="Times New Roman"/>
          <w:b/>
          <w:color w:val="FF0000"/>
          <w:sz w:val="80"/>
          <w:szCs w:val="80"/>
        </w:rPr>
      </w:pPr>
      <w:r>
        <w:rPr>
          <w:rFonts w:hint="eastAsia" w:ascii="隶书" w:hAnsi="宋体" w:eastAsia="隶书" w:cs="Times New Roman"/>
          <w:b/>
          <w:color w:val="FF0000"/>
          <w:sz w:val="80"/>
          <w:szCs w:val="80"/>
        </w:rPr>
        <w:t>推旅工作简报</w:t>
      </w:r>
    </w:p>
    <w:p>
      <w:pPr>
        <w:spacing w:line="400" w:lineRule="exact"/>
        <w:jc w:val="center"/>
        <w:rPr>
          <w:rFonts w:ascii="仿宋_GB2312" w:hAnsi="Times New Roman" w:eastAsia="仿宋_GB2312" w:cs="Times New Roman"/>
          <w:color w:val="FF0000"/>
          <w:sz w:val="30"/>
          <w:szCs w:val="30"/>
        </w:rPr>
      </w:pPr>
      <w:r>
        <w:rPr>
          <w:rFonts w:hint="eastAsia" w:ascii="仿宋_GB2312" w:hAnsi="Times New Roman" w:eastAsia="仿宋_GB2312" w:cs="Times New Roman"/>
          <w:color w:val="FF0000"/>
          <w:sz w:val="30"/>
          <w:szCs w:val="30"/>
        </w:rPr>
        <w:t>第二期</w:t>
      </w:r>
    </w:p>
    <w:p>
      <w:pPr>
        <w:spacing w:line="400" w:lineRule="exact"/>
        <w:jc w:val="center"/>
        <w:rPr>
          <w:rFonts w:ascii="仿宋_GB2312" w:hAnsi="Times New Roman" w:eastAsia="仿宋_GB2312" w:cs="Times New Roman"/>
          <w:color w:val="FF0000"/>
          <w:sz w:val="30"/>
          <w:szCs w:val="30"/>
        </w:rPr>
      </w:pPr>
      <w:r>
        <w:rPr>
          <w:rFonts w:hint="eastAsia" w:ascii="仿宋_GB2312" w:hAnsi="Times New Roman" w:eastAsia="仿宋_GB2312" w:cs="Times New Roman"/>
          <w:color w:val="FF0000"/>
          <w:sz w:val="30"/>
          <w:szCs w:val="30"/>
        </w:rPr>
        <w:t>（总第2期）</w:t>
      </w:r>
    </w:p>
    <w:p>
      <w:pPr>
        <w:jc w:val="center"/>
        <w:rPr>
          <w:rFonts w:hint="eastAsia" w:ascii="Verdana" w:hAnsi="Verdana" w:eastAsia="宋体" w:cs="宋体"/>
          <w:kern w:val="0"/>
          <w:sz w:val="18"/>
          <w:szCs w:val="18"/>
        </w:rPr>
      </w:pPr>
    </w:p>
    <w:p>
      <w:pPr>
        <w:widowControl/>
        <w:spacing w:line="300" w:lineRule="exact"/>
        <w:jc w:val="center"/>
        <w:rPr>
          <w:rFonts w:ascii="Verdana" w:hAnsi="Verdana" w:eastAsia="宋体" w:cs="宋体"/>
          <w:kern w:val="0"/>
          <w:sz w:val="24"/>
          <w:szCs w:val="24"/>
        </w:rPr>
      </w:pPr>
      <w:r>
        <w:rPr>
          <w:rFonts w:hint="eastAsia" w:ascii="仿宋_GB2312" w:hAnsi="Verdana" w:eastAsia="仿宋_GB2312" w:cs="宋体"/>
          <w:kern w:val="0"/>
          <w:sz w:val="28"/>
          <w:szCs w:val="28"/>
        </w:rPr>
        <w:t xml:space="preserve">四川省广元市职业高级中学校推旅工作领导小组编   2017年04月02日   </w:t>
      </w:r>
      <w:r>
        <w:rPr>
          <w:rFonts w:ascii="Verdana" w:hAnsi="Verdana" w:eastAsia="宋体" w:cs="宋体"/>
          <w:kern w:val="0"/>
          <w:sz w:val="24"/>
          <w:szCs w:val="24"/>
        </w:rPr>
        <w:pict>
          <v:rect id="_x0000_i1025" o:spt="1" style="height:5.5pt;width:448.6pt;" fillcolor="#FF0000" filled="t" stroked="f" coordsize="21600,21600" o:hr="t" o:hrstd="t" o:hrnoshade="t" o:hrpct="989" o:hralign="center">
            <v:path/>
            <v:fill on="t" focussize="0,0"/>
            <v:stroke on="f"/>
            <v:imagedata o:title=""/>
            <o:lock v:ext="edit"/>
            <w10:wrap type="none"/>
            <w10:anchorlock/>
          </v:rect>
        </w:pict>
      </w:r>
    </w:p>
    <w:p>
      <w:pPr>
        <w:spacing w:line="400" w:lineRule="exact"/>
        <w:jc w:val="center"/>
        <w:rPr>
          <w:rFonts w:hint="eastAsia" w:ascii="仿宋_GB2312" w:hAnsi="Times New Roman" w:eastAsia="仿宋_GB2312" w:cs="Times New Roman"/>
          <w:b/>
          <w:sz w:val="32"/>
          <w:szCs w:val="32"/>
        </w:rPr>
      </w:pPr>
    </w:p>
    <w:p>
      <w:pPr>
        <w:jc w:val="center"/>
        <w:rPr>
          <w:rFonts w:hint="eastAsia" w:ascii="黑体" w:hAnsi="Times New Roman" w:eastAsia="黑体" w:cs="Times New Roman"/>
          <w:sz w:val="32"/>
          <w:szCs w:val="32"/>
        </w:rPr>
      </w:pPr>
      <w:r>
        <w:rPr>
          <w:rFonts w:hint="eastAsia" w:ascii="黑体" w:hAnsi="Times New Roman" w:eastAsia="黑体" w:cs="Times New Roman"/>
          <w:sz w:val="32"/>
          <w:szCs w:val="32"/>
        </w:rPr>
        <w:t>广元职高推旅项目总负责人袁剑鸣率工作组成员一行</w:t>
      </w:r>
    </w:p>
    <w:p>
      <w:pPr>
        <w:jc w:val="center"/>
        <w:rPr>
          <w:rFonts w:ascii="黑体" w:hAnsi="Times New Roman" w:eastAsia="黑体" w:cs="Times New Roman"/>
          <w:sz w:val="32"/>
          <w:szCs w:val="32"/>
        </w:rPr>
      </w:pPr>
      <w:r>
        <w:rPr>
          <w:rFonts w:hint="eastAsia" w:ascii="黑体" w:hAnsi="Times New Roman" w:eastAsia="黑体" w:cs="Times New Roman"/>
          <w:sz w:val="32"/>
          <w:szCs w:val="32"/>
        </w:rPr>
        <w:t>前往剑门关豆腐宴名店调研</w:t>
      </w:r>
    </w:p>
    <w:p>
      <w:pPr>
        <w:jc w:val="center"/>
        <w:rPr>
          <w:rFonts w:hint="eastAsia" w:ascii="仿宋" w:hAnsi="仿宋" w:eastAsia="仿宋" w:cs="Times New Roman"/>
          <w:sz w:val="15"/>
          <w:szCs w:val="15"/>
        </w:rPr>
      </w:pPr>
    </w:p>
    <w:p>
      <w:pPr>
        <w:spacing w:line="40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为了加</w:t>
      </w:r>
      <w:bookmarkStart w:id="0" w:name="_GoBack"/>
      <w:bookmarkEnd w:id="0"/>
      <w:r>
        <w:rPr>
          <w:rFonts w:hint="eastAsia" w:ascii="仿宋_GB2312" w:hAnsi="仿宋_GB2312" w:eastAsia="仿宋_GB2312" w:cs="仿宋_GB2312"/>
          <w:sz w:val="28"/>
          <w:szCs w:val="28"/>
        </w:rPr>
        <w:t>快推旅项目的进程，进一步推动产教融合，校企合作，2017年3月31日，学校推旅项目总负责人袁剑鸣率领该项目组组长王康熙、旅游专业负责人王惠全、烹饪专业负责人王菲一行前往剑门关豆腐宴名店进行了实地调研。</w:t>
      </w:r>
    </w:p>
    <w:p>
      <w:pPr>
        <w:spacing w:line="40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在这次调研中，重点分别与剑门关“马和尚豆腐”著名商标持有人马总、剑门关帅府大酒楼卫总（剑门关豆腐协会会长）、剑门关淮山酒店岳总进行了座谈。与马总主要围绕如何传承、开发新的剑门豆腐宴的名菜品种，进一步扩大剑门关豆腐宴的知名度，吸引更多的国内外游客关注和品尝；如何生产、制作、销售著名旅游食品及纪念品进行了座谈交流。与剑门关帅府大酒楼总经理兼剑门关豆腐协会会长卫总主要围绕如何建立良好的校企合作关系，把企业名厨引入课堂，把师生带入企业提升专业技能，建立扎实的学徒制关系，建设专业教学实验实训基地开展了座谈。与淮山酒店岳总围绕如何打造体现川北民俗、适合康养旅游的乡村住宿酒店，如何带领村民发展旅游脱贫致富奔小康，如何发挥旅游职教师资优势开展旅游服务与管理提升培训，全面提高乡村酒店员工的人文素养和专业服务技能进行了深度交流。</w:t>
      </w:r>
    </w:p>
    <w:p>
      <w:pPr>
        <w:spacing w:line="400" w:lineRule="exact"/>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剑门关景区作为广元建设中国生态康养旅游名市的“增长极”，也是广元旅游的龙头，在广元市实施绿色发展，实现绿色崛起，大力推进建设中国生态康养旅游名市中，坚持以全域旅游为理念，以生态康养为特色，无论是生态康养旅游的规划，还是各项生态康养旅游的建设等都走在了的前列，给我们开展校企合作，助推建设中国生态康养旅游名市提供最佳的平台与机遇。通过这次与剑门关景区的三家知名旅游实体企业的交流调研，我们受益匪浅。在旅游如何产教融合，校企合作上，大家达成了许多共识，同时他们也给我们也提出了一些很实际的建设性意见；最后项目组一行与企业一致磋商决定，从4月份开始启动全域旅游校企合作模式。（王惠全撰稿）</w:t>
      </w:r>
    </w:p>
    <w:p>
      <w:pPr>
        <w:spacing w:line="400" w:lineRule="exact"/>
        <w:ind w:firstLine="570"/>
        <w:rPr>
          <w:rFonts w:hint="eastAsia" w:ascii="仿宋_GB2312" w:hAnsi="仿宋_GB2312" w:eastAsia="仿宋_GB2312" w:cs="仿宋_GB2312"/>
          <w:sz w:val="28"/>
          <w:szCs w:val="28"/>
        </w:rPr>
      </w:pPr>
    </w:p>
    <w:p>
      <w:pPr>
        <w:widowControl/>
        <w:tabs>
          <w:tab w:val="left" w:pos="1485"/>
          <w:tab w:val="center" w:pos="4536"/>
        </w:tabs>
        <w:ind w:firstLine="240" w:firstLineChars="100"/>
        <w:rPr>
          <w:rFonts w:ascii="宋体" w:hAnsi="宋体" w:eastAsia="宋体" w:cs="宋体"/>
          <w:kern w:val="0"/>
          <w:sz w:val="24"/>
          <w:szCs w:val="24"/>
        </w:rPr>
      </w:pPr>
      <w:r>
        <w:rPr>
          <w:rFonts w:ascii="宋体" w:hAnsi="宋体" w:eastAsia="宋体" w:cs="宋体"/>
          <w:kern w:val="0"/>
          <w:sz w:val="24"/>
          <w:szCs w:val="24"/>
        </w:rPr>
        <w:drawing>
          <wp:inline distT="0" distB="0" distL="0" distR="0">
            <wp:extent cx="2447925" cy="1872615"/>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458351" cy="1880591"/>
                    </a:xfrm>
                    <a:prstGeom prst="rect">
                      <a:avLst/>
                    </a:prstGeom>
                    <a:noFill/>
                  </pic:spPr>
                </pic:pic>
              </a:graphicData>
            </a:graphic>
          </wp:inline>
        </w:drawing>
      </w:r>
      <w:r>
        <w:rPr>
          <w:rFonts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2370455" cy="18719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398477" cy="1894572"/>
                    </a:xfrm>
                    <a:prstGeom prst="rect">
                      <a:avLst/>
                    </a:prstGeom>
                    <a:noFill/>
                  </pic:spPr>
                </pic:pic>
              </a:graphicData>
            </a:graphic>
          </wp:inline>
        </w:drawing>
      </w:r>
    </w:p>
    <w:p>
      <w:pPr>
        <w:widowControl/>
        <w:jc w:val="center"/>
        <w:rPr>
          <w:rFonts w:ascii="楷体" w:hAnsi="楷体" w:eastAsia="楷体" w:cs="宋体"/>
          <w:kern w:val="0"/>
          <w:sz w:val="24"/>
          <w:szCs w:val="24"/>
        </w:rPr>
      </w:pPr>
      <w:r>
        <w:rPr>
          <w:rFonts w:hint="eastAsia" w:ascii="楷体" w:hAnsi="楷体" w:eastAsia="楷体" w:cs="宋体"/>
          <w:kern w:val="0"/>
          <w:sz w:val="24"/>
          <w:szCs w:val="24"/>
        </w:rPr>
        <w:t>图1、2：马和尚豆腐著名商标旗下三鼎酒店</w:t>
      </w:r>
    </w:p>
    <w:p>
      <w:pPr>
        <w:widowControl/>
        <w:ind w:firstLine="240" w:firstLineChars="100"/>
        <w:rPr>
          <w:rFonts w:ascii="楷体" w:hAnsi="楷体" w:eastAsia="楷体" w:cs="宋体"/>
          <w:kern w:val="0"/>
          <w:sz w:val="24"/>
          <w:szCs w:val="24"/>
        </w:rPr>
      </w:pPr>
      <w:r>
        <w:rPr>
          <w:rFonts w:ascii="楷体" w:hAnsi="楷体" w:eastAsia="楷体" w:cs="Times New Roman"/>
          <w:sz w:val="24"/>
          <w:szCs w:val="24"/>
        </w:rPr>
        <w:drawing>
          <wp:inline distT="0" distB="0" distL="0" distR="0">
            <wp:extent cx="2447925" cy="1671955"/>
            <wp:effectExtent l="0" t="0" r="952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81727" cy="1695042"/>
                    </a:xfrm>
                    <a:prstGeom prst="rect">
                      <a:avLst/>
                    </a:prstGeom>
                    <a:noFill/>
                  </pic:spPr>
                </pic:pic>
              </a:graphicData>
            </a:graphic>
          </wp:inline>
        </w:drawing>
      </w:r>
      <w:r>
        <w:rPr>
          <w:rFonts w:ascii="楷体" w:hAnsi="楷体" w:eastAsia="楷体" w:cs="Times New Roman"/>
          <w:sz w:val="24"/>
          <w:szCs w:val="24"/>
        </w:rPr>
        <w:t xml:space="preserve">       </w:t>
      </w:r>
      <w:r>
        <w:rPr>
          <w:rFonts w:ascii="楷体" w:hAnsi="楷体" w:eastAsia="楷体" w:cs="Times New Roman"/>
          <w:sz w:val="24"/>
          <w:szCs w:val="24"/>
        </w:rPr>
        <w:drawing>
          <wp:inline distT="0" distB="0" distL="0" distR="0">
            <wp:extent cx="2370455" cy="16586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90434" cy="1672599"/>
                    </a:xfrm>
                    <a:prstGeom prst="rect">
                      <a:avLst/>
                    </a:prstGeom>
                    <a:noFill/>
                  </pic:spPr>
                </pic:pic>
              </a:graphicData>
            </a:graphic>
          </wp:inline>
        </w:drawing>
      </w:r>
    </w:p>
    <w:p>
      <w:pPr>
        <w:ind w:firstLine="1200" w:firstLineChars="500"/>
        <w:jc w:val="left"/>
        <w:rPr>
          <w:rFonts w:ascii="楷体" w:hAnsi="楷体" w:eastAsia="楷体" w:cs="Times New Roman"/>
          <w:sz w:val="24"/>
          <w:szCs w:val="24"/>
        </w:rPr>
      </w:pPr>
      <w:r>
        <w:rPr>
          <w:rFonts w:hint="eastAsia" w:ascii="楷体" w:hAnsi="楷体" w:eastAsia="楷体" w:cs="Times New Roman"/>
          <w:sz w:val="24"/>
          <w:szCs w:val="24"/>
        </w:rPr>
        <w:t xml:space="preserve">图3：帅府大酒楼外观  </w:t>
      </w:r>
      <w:r>
        <w:rPr>
          <w:rFonts w:ascii="楷体" w:hAnsi="楷体" w:eastAsia="楷体" w:cs="Times New Roman"/>
          <w:sz w:val="24"/>
          <w:szCs w:val="24"/>
        </w:rPr>
        <w:t xml:space="preserve">       </w:t>
      </w:r>
      <w:r>
        <w:rPr>
          <w:rFonts w:hint="eastAsia" w:ascii="楷体" w:hAnsi="楷体" w:eastAsia="楷体" w:cs="Times New Roman"/>
          <w:sz w:val="24"/>
          <w:szCs w:val="24"/>
        </w:rPr>
        <w:t>图4：项目组一行正与帅府大酒楼卫总座谈</w:t>
      </w:r>
    </w:p>
    <w:p>
      <w:pPr>
        <w:ind w:firstLine="240" w:firstLineChars="100"/>
        <w:rPr>
          <w:rFonts w:ascii="楷体" w:hAnsi="楷体" w:eastAsia="楷体" w:cs="Times New Roman"/>
          <w:sz w:val="24"/>
          <w:szCs w:val="24"/>
        </w:rPr>
      </w:pPr>
      <w:r>
        <w:rPr>
          <w:rFonts w:ascii="楷体" w:hAnsi="楷体" w:eastAsia="楷体" w:cs="Times New Roman"/>
          <w:sz w:val="24"/>
          <w:szCs w:val="24"/>
        </w:rPr>
        <w:drawing>
          <wp:inline distT="0" distB="0" distL="0" distR="0">
            <wp:extent cx="2447925" cy="1596390"/>
            <wp:effectExtent l="0" t="0" r="952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84264" cy="1619883"/>
                    </a:xfrm>
                    <a:prstGeom prst="rect">
                      <a:avLst/>
                    </a:prstGeom>
                    <a:noFill/>
                  </pic:spPr>
                </pic:pic>
              </a:graphicData>
            </a:graphic>
          </wp:inline>
        </w:drawing>
      </w:r>
      <w:r>
        <w:rPr>
          <w:rFonts w:hint="eastAsia" w:ascii="楷体" w:hAnsi="楷体" w:eastAsia="楷体" w:cs="Times New Roman"/>
          <w:sz w:val="24"/>
          <w:szCs w:val="24"/>
        </w:rPr>
        <w:t xml:space="preserve">    </w:t>
      </w:r>
      <w:r>
        <w:rPr>
          <w:rFonts w:ascii="楷体" w:hAnsi="楷体" w:eastAsia="楷体" w:cs="Times New Roman"/>
          <w:sz w:val="24"/>
          <w:szCs w:val="24"/>
        </w:rPr>
        <w:t xml:space="preserve">   </w:t>
      </w:r>
      <w:r>
        <w:rPr>
          <w:rFonts w:ascii="楷体" w:hAnsi="楷体" w:eastAsia="楷体" w:cs="Times New Roman"/>
          <w:sz w:val="24"/>
          <w:szCs w:val="24"/>
        </w:rPr>
        <w:drawing>
          <wp:inline distT="0" distB="0" distL="0" distR="0">
            <wp:extent cx="2408555" cy="157670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36639" cy="1594891"/>
                    </a:xfrm>
                    <a:prstGeom prst="rect">
                      <a:avLst/>
                    </a:prstGeom>
                    <a:noFill/>
                  </pic:spPr>
                </pic:pic>
              </a:graphicData>
            </a:graphic>
          </wp:inline>
        </w:drawing>
      </w:r>
    </w:p>
    <w:p>
      <w:pPr>
        <w:ind w:firstLine="1200" w:firstLineChars="500"/>
        <w:rPr>
          <w:rFonts w:ascii="楷体" w:hAnsi="楷体" w:eastAsia="楷体" w:cs="Times New Roman"/>
          <w:sz w:val="24"/>
          <w:szCs w:val="24"/>
        </w:rPr>
      </w:pPr>
      <w:r>
        <w:rPr>
          <w:rFonts w:hint="eastAsia" w:ascii="楷体" w:hAnsi="楷体" w:eastAsia="楷体" w:cs="Times New Roman"/>
          <w:sz w:val="24"/>
          <w:szCs w:val="24"/>
        </w:rPr>
        <w:t xml:space="preserve">图5：淮山酒店外观       </w:t>
      </w:r>
      <w:r>
        <w:rPr>
          <w:rFonts w:ascii="楷体" w:hAnsi="楷体" w:eastAsia="楷体" w:cs="Times New Roman"/>
          <w:sz w:val="24"/>
          <w:szCs w:val="24"/>
        </w:rPr>
        <w:t xml:space="preserve">   </w:t>
      </w:r>
      <w:r>
        <w:rPr>
          <w:rFonts w:hint="eastAsia" w:ascii="楷体" w:hAnsi="楷体" w:eastAsia="楷体" w:cs="Times New Roman"/>
          <w:sz w:val="24"/>
          <w:szCs w:val="24"/>
        </w:rPr>
        <w:t>图6：项目组一行正与淮山酒店岳总进行座谈</w:t>
      </w:r>
    </w:p>
    <w:p>
      <w:pPr>
        <w:jc w:val="center"/>
        <w:rPr>
          <w:rFonts w:ascii="楷体" w:hAnsi="楷体" w:eastAsia="楷体" w:cs="Times New Roman"/>
          <w:sz w:val="24"/>
          <w:szCs w:val="24"/>
        </w:rPr>
      </w:pPr>
    </w:p>
    <w:p>
      <w:pPr>
        <w:jc w:val="center"/>
        <w:rPr>
          <w:rFonts w:ascii="楷体" w:hAnsi="楷体" w:eastAsia="楷体" w:cs="Times New Roman"/>
          <w:sz w:val="24"/>
          <w:szCs w:val="24"/>
        </w:rPr>
      </w:pPr>
    </w:p>
    <w:p>
      <w:pPr>
        <w:jc w:val="center"/>
        <w:rPr>
          <w:rFonts w:ascii="楷体" w:hAnsi="楷体" w:eastAsia="楷体" w:cs="Times New Roman"/>
          <w:sz w:val="24"/>
          <w:szCs w:val="24"/>
        </w:rPr>
      </w:pPr>
    </w:p>
    <w:p>
      <w:pPr>
        <w:jc w:val="center"/>
        <w:rPr>
          <w:rFonts w:ascii="楷体" w:hAnsi="楷体" w:eastAsia="楷体" w:cs="Times New Roman"/>
          <w:sz w:val="24"/>
          <w:szCs w:val="24"/>
        </w:rPr>
      </w:pPr>
    </w:p>
    <w:p>
      <w:pPr>
        <w:jc w:val="center"/>
        <w:rPr>
          <w:rFonts w:ascii="楷体" w:hAnsi="楷体" w:eastAsia="楷体" w:cs="Times New Roman"/>
          <w:sz w:val="24"/>
          <w:szCs w:val="24"/>
        </w:rPr>
      </w:pPr>
    </w:p>
    <w:p>
      <w:pPr>
        <w:jc w:val="center"/>
        <w:rPr>
          <w:rFonts w:hint="eastAsia" w:ascii="楷体" w:hAnsi="楷体" w:eastAsia="楷体" w:cs="Times New Roman"/>
          <w:sz w:val="24"/>
          <w:szCs w:val="24"/>
        </w:rPr>
      </w:pPr>
    </w:p>
    <w:p>
      <w:pPr>
        <w:jc w:val="center"/>
        <w:rPr>
          <w:rFonts w:hint="eastAsia" w:ascii="楷体" w:hAnsi="楷体" w:eastAsia="楷体" w:cs="Times New Roman"/>
          <w:sz w:val="24"/>
          <w:szCs w:val="24"/>
        </w:rPr>
      </w:pPr>
    </w:p>
    <w:tbl>
      <w:tblPr>
        <w:tblStyle w:val="4"/>
        <w:tblW w:w="9356" w:type="dxa"/>
        <w:tblInd w:w="0" w:type="dxa"/>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ayout w:type="fixed"/>
        <w:tblCellMar>
          <w:top w:w="0" w:type="dxa"/>
          <w:left w:w="108" w:type="dxa"/>
          <w:bottom w:w="0" w:type="dxa"/>
          <w:right w:w="108" w:type="dxa"/>
        </w:tblCellMar>
      </w:tblPr>
      <w:tblGrid>
        <w:gridCol w:w="9356"/>
      </w:tblGrid>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ayout w:type="fixed"/>
          <w:tblCellMar>
            <w:top w:w="0" w:type="dxa"/>
            <w:left w:w="108" w:type="dxa"/>
            <w:bottom w:w="0" w:type="dxa"/>
            <w:right w:w="108" w:type="dxa"/>
          </w:tblCellMar>
        </w:tblPrEx>
        <w:trPr>
          <w:trHeight w:val="150" w:hRule="atLeast"/>
        </w:trPr>
        <w:tc>
          <w:tcPr>
            <w:tcW w:w="9356" w:type="dxa"/>
            <w:tcBorders>
              <w:left w:val="nil"/>
              <w:right w:val="nil"/>
            </w:tcBorders>
          </w:tcPr>
          <w:p>
            <w:pPr>
              <w:rPr>
                <w:rFonts w:hint="eastAsia" w:ascii="仿宋_GB2312" w:hAnsi="宋体" w:eastAsia="仿宋_GB2312" w:cs="Times New Roman"/>
                <w:b/>
                <w:sz w:val="28"/>
                <w:szCs w:val="24"/>
              </w:rPr>
            </w:pPr>
            <w:r>
              <w:rPr>
                <w:rFonts w:hint="eastAsia" w:ascii="仿宋_GB2312" w:hAnsi="宋体" w:eastAsia="仿宋_GB2312" w:cs="Times New Roman"/>
                <w:b/>
                <w:sz w:val="28"/>
                <w:szCs w:val="24"/>
              </w:rPr>
              <w:t xml:space="preserve">抄送：学校主要领导 </w:t>
            </w:r>
            <w:r>
              <w:rPr>
                <w:rFonts w:ascii="仿宋_GB2312" w:hAnsi="宋体" w:eastAsia="仿宋_GB2312" w:cs="Times New Roman"/>
                <w:b/>
                <w:sz w:val="28"/>
                <w:szCs w:val="24"/>
              </w:rPr>
              <w:t xml:space="preserve"> </w:t>
            </w:r>
            <w:r>
              <w:rPr>
                <w:rFonts w:hint="eastAsia" w:ascii="仿宋_GB2312" w:hAnsi="宋体" w:eastAsia="仿宋_GB2312" w:cs="Times New Roman"/>
                <w:b/>
                <w:sz w:val="28"/>
                <w:szCs w:val="24"/>
              </w:rPr>
              <w:t>学校各科室</w:t>
            </w:r>
          </w:p>
        </w:tc>
      </w:tr>
    </w:tbl>
    <w:p>
      <w:pPr>
        <w:rPr>
          <w:rFonts w:hint="eastAsia"/>
        </w:rPr>
      </w:pPr>
    </w:p>
    <w:sectPr>
      <w:pgSz w:w="11906" w:h="16838"/>
      <w:pgMar w:top="1440" w:right="1416" w:bottom="1440" w:left="1276"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隶书">
    <w:altName w:val="宋体"/>
    <w:panose1 w:val="02010509060101010101"/>
    <w:charset w:val="86"/>
    <w:family w:val="modern"/>
    <w:pitch w:val="default"/>
    <w:sig w:usb0="00000000" w:usb1="00000000" w:usb2="00000010" w:usb3="00000000" w:csb0="00040000"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swiss"/>
    <w:pitch w:val="default"/>
    <w:sig w:usb0="00000287" w:usb1="00000000" w:usb2="00000000" w:usb3="00000000" w:csb0="2000019F" w:csb1="00000000"/>
  </w:font>
  <w:font w:name="仿宋">
    <w:altName w:val="宋体"/>
    <w:panose1 w:val="02010609060101010101"/>
    <w:charset w:val="86"/>
    <w:family w:val="modern"/>
    <w:pitch w:val="default"/>
    <w:sig w:usb0="00000000" w:usb1="00000000" w:usb2="00000016" w:usb3="00000000" w:csb0="00040001" w:csb1="00000000"/>
  </w:font>
  <w:font w:name="楷体">
    <w:altName w:val="楷体_GB2312"/>
    <w:panose1 w:val="02010609060101010101"/>
    <w:charset w:val="86"/>
    <w:family w:val="modern"/>
    <w:pitch w:val="default"/>
    <w:sig w:usb0="00000000" w:usb1="00000000" w:usb2="00000016" w:usb3="00000000" w:csb0="00040001" w:csb1="00000000"/>
  </w:font>
  <w:font w:name="Calibri Light">
    <w:altName w:val="Calibri"/>
    <w:panose1 w:val="020F0302020204030204"/>
    <w:charset w:val="00"/>
    <w:family w:val="swiss"/>
    <w:pitch w:val="default"/>
    <w:sig w:usb0="00000000" w:usb1="00000000" w:usb2="00000000" w:usb3="00000000" w:csb0="0000019F"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960"/>
    <w:rsid w:val="00304631"/>
    <w:rsid w:val="003E3847"/>
    <w:rsid w:val="00411960"/>
    <w:rsid w:val="0090033B"/>
    <w:rsid w:val="00A346C4"/>
    <w:rsid w:val="00C444EB"/>
    <w:rsid w:val="388364E6"/>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unhideWhenUsed/>
    <w:uiPriority w:val="1"/>
  </w:style>
  <w:style w:type="table" w:default="1" w:styleId="4">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5"/>
    <w:unhideWhenUsed/>
    <w:uiPriority w:val="99"/>
    <w:rPr>
      <w:sz w:val="18"/>
      <w:szCs w:val="18"/>
    </w:rPr>
  </w:style>
  <w:style w:type="character" w:customStyle="1" w:styleId="5">
    <w:name w:val="批注框文本 Char"/>
    <w:basedOn w:val="3"/>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151</Words>
  <Characters>861</Characters>
  <Lines>7</Lines>
  <Paragraphs>2</Paragraphs>
  <TotalTime>0</TotalTime>
  <ScaleCrop>false</ScaleCrop>
  <LinksUpToDate>false</LinksUpToDate>
  <CharactersWithSpaces>1010</CharactersWithSpaces>
  <Application>WPS Office_10.1.0.6207_F1E327BC-269C-435d-A152-05C5408002CA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2017-04-05T01:33:00Z</dcterms:created>
  <dc:creator>bwk</dc:creator>
  <cp:lastModifiedBy>Administrator</cp:lastModifiedBy>
  <cp:lastPrinted>2017-04-05T02:01:00Z</cp:lastPrinted>
  <dcterms:modified xsi:type="dcterms:W3CDTF">2017-04-05T06:41:25Z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